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D2E8" w14:textId="77777777" w:rsidR="00676426" w:rsidRDefault="00E668F1" w:rsidP="006764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E3ED11" wp14:editId="200A4446">
            <wp:simplePos x="0" y="0"/>
            <wp:positionH relativeFrom="column">
              <wp:posOffset>2004060</wp:posOffset>
            </wp:positionH>
            <wp:positionV relativeFrom="paragraph">
              <wp:posOffset>-587375</wp:posOffset>
            </wp:positionV>
            <wp:extent cx="1781175" cy="1104900"/>
            <wp:effectExtent l="0" t="0" r="9525" b="0"/>
            <wp:wrapNone/>
            <wp:docPr id="1" name="Picture 1" descr="Description: TIME Hotels_Englis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35187" name="officeArt object" descr="Description: TIME Hotels_English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BE4BF" w14:textId="77777777" w:rsidR="00676426" w:rsidRDefault="00676426" w:rsidP="00676426"/>
    <w:p w14:paraId="6C2027D4" w14:textId="77777777" w:rsidR="008D3898" w:rsidRDefault="00E668F1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bookmarkStart w:id="0" w:name="_Hlk477100065"/>
      <w:bookmarkEnd w:id="0"/>
      <w:r>
        <w:rPr>
          <w:rFonts w:ascii="Arial" w:hAnsi="Arial"/>
          <w:b/>
          <w:bCs/>
          <w:sz w:val="24"/>
          <w:szCs w:val="24"/>
        </w:rPr>
        <w:t>Press Release</w:t>
      </w:r>
    </w:p>
    <w:p w14:paraId="4E1364C1" w14:textId="50863EE8" w:rsidR="00B971EF" w:rsidRDefault="008D3898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 immediate release</w:t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8059B7">
        <w:rPr>
          <w:rFonts w:ascii="Arial" w:hAnsi="Arial"/>
          <w:b/>
          <w:bCs/>
          <w:sz w:val="24"/>
          <w:szCs w:val="24"/>
        </w:rPr>
        <w:t xml:space="preserve">    </w:t>
      </w:r>
      <w:r w:rsidR="008059B7">
        <w:rPr>
          <w:rFonts w:ascii="Arial" w:hAnsi="Arial"/>
          <w:b/>
          <w:bCs/>
          <w:sz w:val="24"/>
          <w:szCs w:val="24"/>
        </w:rPr>
        <w:tab/>
      </w:r>
      <w:r w:rsidR="00C45FB4">
        <w:rPr>
          <w:rFonts w:ascii="Arial" w:hAnsi="Arial"/>
          <w:b/>
          <w:bCs/>
          <w:sz w:val="24"/>
          <w:szCs w:val="24"/>
        </w:rPr>
        <w:t xml:space="preserve">  </w:t>
      </w:r>
      <w:r w:rsidR="004F4517">
        <w:rPr>
          <w:rFonts w:ascii="Arial" w:hAnsi="Arial"/>
          <w:b/>
          <w:bCs/>
          <w:sz w:val="24"/>
          <w:szCs w:val="24"/>
        </w:rPr>
        <w:t xml:space="preserve">        </w:t>
      </w:r>
      <w:r w:rsidR="00C45FB4">
        <w:rPr>
          <w:rFonts w:ascii="Arial" w:hAnsi="Arial"/>
          <w:b/>
          <w:bCs/>
          <w:sz w:val="24"/>
          <w:szCs w:val="24"/>
        </w:rPr>
        <w:t xml:space="preserve"> </w:t>
      </w:r>
    </w:p>
    <w:p w14:paraId="590D1322" w14:textId="77777777" w:rsidR="00154B01" w:rsidRDefault="00154B01" w:rsidP="00154B01">
      <w:pPr>
        <w:pStyle w:val="Body"/>
        <w:spacing w:after="0"/>
      </w:pPr>
    </w:p>
    <w:p w14:paraId="2422F993" w14:textId="6CCD4F32" w:rsidR="008D3898" w:rsidRPr="008D3898" w:rsidRDefault="007C54CC" w:rsidP="008D3898">
      <w:pPr>
        <w:ind w:left="36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Staff </w:t>
      </w:r>
      <w:r w:rsidR="00E668F1">
        <w:rPr>
          <w:rFonts w:ascii="Arial Narrow" w:hAnsi="Arial Narrow" w:cs="Arial"/>
          <w:b/>
          <w:sz w:val="32"/>
          <w:szCs w:val="32"/>
        </w:rPr>
        <w:t>welfare and local community support top TIME Hotels’ CSR agenda in 2021</w:t>
      </w:r>
    </w:p>
    <w:p w14:paraId="5B4B6D66" w14:textId="31A2FCA9" w:rsidR="00190087" w:rsidRPr="008D3898" w:rsidRDefault="00E668F1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b/>
          <w:bCs/>
          <w:sz w:val="24"/>
          <w:szCs w:val="24"/>
        </w:rPr>
        <w:t xml:space="preserve">Dubai, United Arab Emirates, January </w:t>
      </w:r>
      <w:r w:rsidR="003865E1" w:rsidRPr="008D3898">
        <w:rPr>
          <w:rFonts w:ascii="Arial" w:hAnsi="Arial" w:cs="Arial"/>
          <w:b/>
          <w:bCs/>
          <w:sz w:val="24"/>
          <w:szCs w:val="24"/>
        </w:rPr>
        <w:t>19,</w:t>
      </w:r>
      <w:r w:rsidRPr="008D3898">
        <w:rPr>
          <w:rFonts w:ascii="Arial" w:hAnsi="Arial" w:cs="Arial"/>
          <w:b/>
          <w:bCs/>
          <w:sz w:val="24"/>
          <w:szCs w:val="24"/>
        </w:rPr>
        <w:t xml:space="preserve"> 2021:</w:t>
      </w:r>
      <w:r w:rsidRPr="008D3898">
        <w:rPr>
          <w:rFonts w:ascii="Arial" w:hAnsi="Arial" w:cs="Arial"/>
          <w:sz w:val="24"/>
          <w:szCs w:val="24"/>
        </w:rPr>
        <w:t xml:space="preserve"> </w:t>
      </w:r>
      <w:r w:rsidR="00676426" w:rsidRPr="008D3898">
        <w:rPr>
          <w:rFonts w:ascii="Arial" w:hAnsi="Arial" w:cs="Arial"/>
          <w:sz w:val="24"/>
          <w:szCs w:val="24"/>
        </w:rPr>
        <w:t>UAE-headquartered</w:t>
      </w:r>
      <w:r w:rsidR="00225FE4" w:rsidRPr="008D3898">
        <w:rPr>
          <w:rFonts w:ascii="Arial" w:hAnsi="Arial" w:cs="Arial"/>
          <w:sz w:val="24"/>
          <w:szCs w:val="24"/>
        </w:rPr>
        <w:t xml:space="preserve"> hospitality company</w:t>
      </w:r>
      <w:r w:rsidR="00676426" w:rsidRPr="008D389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76426" w:rsidRPr="008D3898">
          <w:rPr>
            <w:rStyle w:val="Hyperlink"/>
            <w:rFonts w:ascii="Arial" w:hAnsi="Arial" w:cs="Arial"/>
            <w:sz w:val="24"/>
            <w:szCs w:val="24"/>
          </w:rPr>
          <w:t>TIME Hotels</w:t>
        </w:r>
      </w:hyperlink>
      <w:r w:rsidR="00676426" w:rsidRPr="008D3898">
        <w:rPr>
          <w:rFonts w:ascii="Arial" w:hAnsi="Arial" w:cs="Arial"/>
          <w:sz w:val="24"/>
          <w:szCs w:val="24"/>
        </w:rPr>
        <w:t xml:space="preserve"> </w:t>
      </w:r>
      <w:r w:rsidR="00225FE4" w:rsidRPr="008D3898">
        <w:rPr>
          <w:rFonts w:ascii="Arial" w:hAnsi="Arial" w:cs="Arial"/>
          <w:sz w:val="24"/>
          <w:szCs w:val="24"/>
        </w:rPr>
        <w:t xml:space="preserve">has underscored </w:t>
      </w:r>
      <w:r w:rsidR="00DF2DC7" w:rsidRPr="008D3898">
        <w:rPr>
          <w:rFonts w:ascii="Arial" w:hAnsi="Arial" w:cs="Arial"/>
          <w:sz w:val="24"/>
          <w:szCs w:val="24"/>
        </w:rPr>
        <w:t>its</w:t>
      </w:r>
      <w:r w:rsidR="00225FE4" w:rsidRPr="008D3898">
        <w:rPr>
          <w:rFonts w:ascii="Arial" w:hAnsi="Arial" w:cs="Arial"/>
          <w:sz w:val="24"/>
          <w:szCs w:val="24"/>
        </w:rPr>
        <w:t xml:space="preserve"> commitment</w:t>
      </w:r>
      <w:r w:rsidR="00DF2DC7" w:rsidRPr="008D3898">
        <w:rPr>
          <w:rFonts w:ascii="Arial" w:hAnsi="Arial" w:cs="Arial"/>
          <w:sz w:val="24"/>
          <w:szCs w:val="24"/>
        </w:rPr>
        <w:t xml:space="preserve"> to staff welfare and</w:t>
      </w:r>
      <w:r w:rsidR="006F4F74" w:rsidRPr="008D3898">
        <w:rPr>
          <w:rFonts w:ascii="Arial" w:hAnsi="Arial" w:cs="Arial"/>
          <w:sz w:val="24"/>
          <w:szCs w:val="24"/>
        </w:rPr>
        <w:t xml:space="preserve"> dedication to positively support</w:t>
      </w:r>
      <w:r w:rsidR="00DA74BE" w:rsidRPr="008D3898">
        <w:rPr>
          <w:rFonts w:ascii="Arial" w:hAnsi="Arial" w:cs="Arial"/>
          <w:sz w:val="24"/>
          <w:szCs w:val="24"/>
        </w:rPr>
        <w:t>ing</w:t>
      </w:r>
      <w:r w:rsidR="006F4F74" w:rsidRPr="008D3898">
        <w:rPr>
          <w:rFonts w:ascii="Arial" w:hAnsi="Arial" w:cs="Arial"/>
          <w:sz w:val="24"/>
          <w:szCs w:val="24"/>
        </w:rPr>
        <w:t xml:space="preserve"> </w:t>
      </w:r>
      <w:r w:rsidR="00DF2DC7" w:rsidRPr="008D3898">
        <w:rPr>
          <w:rFonts w:ascii="Arial" w:hAnsi="Arial" w:cs="Arial"/>
          <w:sz w:val="24"/>
          <w:szCs w:val="24"/>
        </w:rPr>
        <w:t>local communities with</w:t>
      </w:r>
      <w:r w:rsidR="006F4F74" w:rsidRPr="008D3898">
        <w:rPr>
          <w:rFonts w:ascii="Arial" w:hAnsi="Arial" w:cs="Arial"/>
          <w:sz w:val="24"/>
          <w:szCs w:val="24"/>
        </w:rPr>
        <w:t xml:space="preserve"> </w:t>
      </w:r>
      <w:r w:rsidRPr="008D3898">
        <w:rPr>
          <w:rFonts w:ascii="Arial" w:hAnsi="Arial" w:cs="Arial"/>
          <w:sz w:val="24"/>
          <w:szCs w:val="24"/>
        </w:rPr>
        <w:t>the</w:t>
      </w:r>
      <w:r w:rsidR="006F4F74" w:rsidRPr="008D3898">
        <w:rPr>
          <w:rFonts w:ascii="Arial" w:hAnsi="Arial" w:cs="Arial"/>
          <w:sz w:val="24"/>
          <w:szCs w:val="24"/>
        </w:rPr>
        <w:t xml:space="preserve"> launch of the</w:t>
      </w:r>
      <w:r w:rsidRPr="008D3898">
        <w:rPr>
          <w:rFonts w:ascii="Arial" w:hAnsi="Arial" w:cs="Arial"/>
          <w:sz w:val="24"/>
          <w:szCs w:val="24"/>
        </w:rPr>
        <w:t xml:space="preserve"> group’s 2021 CSR calendar</w:t>
      </w:r>
      <w:r w:rsidR="00322EE3" w:rsidRPr="008D3898">
        <w:rPr>
          <w:rFonts w:ascii="Arial" w:hAnsi="Arial" w:cs="Arial"/>
          <w:sz w:val="24"/>
          <w:szCs w:val="24"/>
        </w:rPr>
        <w:t>.</w:t>
      </w:r>
      <w:r w:rsidR="006F4F74" w:rsidRPr="008D3898">
        <w:rPr>
          <w:rFonts w:ascii="Arial" w:hAnsi="Arial" w:cs="Arial"/>
          <w:sz w:val="24"/>
          <w:szCs w:val="24"/>
        </w:rPr>
        <w:t xml:space="preserve"> </w:t>
      </w:r>
    </w:p>
    <w:p w14:paraId="77B0DAE9" w14:textId="77777777" w:rsidR="00190087" w:rsidRPr="008D3898" w:rsidRDefault="00190087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B1C52" w14:textId="77777777" w:rsidR="00037E4F" w:rsidRPr="008D3898" w:rsidRDefault="00E668F1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>The campaign, which is based around the four pillars of workplace, marketplace community and environment</w:t>
      </w:r>
      <w:r w:rsidR="009A5E1F" w:rsidRPr="008D3898">
        <w:rPr>
          <w:rFonts w:ascii="Arial" w:hAnsi="Arial" w:cs="Arial"/>
          <w:sz w:val="24"/>
          <w:szCs w:val="24"/>
        </w:rPr>
        <w:t xml:space="preserve">, has been a mainstay of TIME Hotels' commitment to improving others' lives </w:t>
      </w:r>
      <w:r w:rsidR="00DA74BE" w:rsidRPr="008D3898">
        <w:rPr>
          <w:rFonts w:ascii="Arial" w:hAnsi="Arial" w:cs="Arial"/>
          <w:sz w:val="24"/>
          <w:szCs w:val="24"/>
        </w:rPr>
        <w:t xml:space="preserve">and forms </w:t>
      </w:r>
      <w:r w:rsidR="009A5E1F" w:rsidRPr="008D3898">
        <w:rPr>
          <w:rFonts w:ascii="Arial" w:hAnsi="Arial" w:cs="Arial"/>
          <w:sz w:val="24"/>
          <w:szCs w:val="24"/>
        </w:rPr>
        <w:t xml:space="preserve">part of a 12-month </w:t>
      </w:r>
      <w:r w:rsidR="00322EE3" w:rsidRPr="008D3898">
        <w:rPr>
          <w:rFonts w:ascii="Arial" w:hAnsi="Arial" w:cs="Arial"/>
          <w:sz w:val="24"/>
          <w:szCs w:val="24"/>
        </w:rPr>
        <w:t>programme</w:t>
      </w:r>
      <w:r w:rsidR="009A5E1F" w:rsidRPr="008D3898">
        <w:rPr>
          <w:rFonts w:ascii="Arial" w:hAnsi="Arial" w:cs="Arial"/>
          <w:sz w:val="24"/>
          <w:szCs w:val="24"/>
        </w:rPr>
        <w:t xml:space="preserve"> of initiatives.</w:t>
      </w:r>
    </w:p>
    <w:p w14:paraId="490A6369" w14:textId="77777777" w:rsidR="00322EE3" w:rsidRPr="008D3898" w:rsidRDefault="00322EE3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48305" w14:textId="77777777" w:rsidR="002E2A31" w:rsidRPr="008D3898" w:rsidRDefault="00E668F1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>Each month TIME will focus on a different theme with the year kicking off with team building and strengthening bonds within the workplace. A range of health initiatives will also take place in the first half of the year, as well as</w:t>
      </w:r>
      <w:r w:rsidR="00DA74BE" w:rsidRPr="008D3898">
        <w:rPr>
          <w:rFonts w:ascii="Arial" w:hAnsi="Arial" w:cs="Arial"/>
          <w:sz w:val="24"/>
          <w:szCs w:val="24"/>
        </w:rPr>
        <w:t xml:space="preserve"> a</w:t>
      </w:r>
      <w:r w:rsidRPr="008D3898">
        <w:rPr>
          <w:rFonts w:ascii="Arial" w:hAnsi="Arial" w:cs="Arial"/>
          <w:sz w:val="24"/>
          <w:szCs w:val="24"/>
        </w:rPr>
        <w:t xml:space="preserve"> </w:t>
      </w:r>
      <w:r w:rsidR="00DA74BE" w:rsidRPr="008D3898">
        <w:rPr>
          <w:rFonts w:ascii="Arial" w:hAnsi="Arial" w:cs="Arial"/>
          <w:sz w:val="24"/>
          <w:szCs w:val="24"/>
        </w:rPr>
        <w:t>cleanup</w:t>
      </w:r>
      <w:r w:rsidRPr="008D3898">
        <w:rPr>
          <w:rFonts w:ascii="Arial" w:hAnsi="Arial" w:cs="Arial"/>
          <w:sz w:val="24"/>
          <w:szCs w:val="24"/>
        </w:rPr>
        <w:t xml:space="preserve"> drive to support environmental goals and a focus on female employees as part of International Women’s Day. Earth Hour and Ramadan will be honoured in March and April, respectively.</w:t>
      </w:r>
    </w:p>
    <w:p w14:paraId="1273226C" w14:textId="77777777" w:rsidR="002E2A31" w:rsidRPr="008D3898" w:rsidRDefault="002E2A31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C4746" w14:textId="3709E046" w:rsidR="005B3C74" w:rsidRPr="008D3898" w:rsidRDefault="00E668F1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>The second part of the year will begin with a blood donation drive</w:t>
      </w:r>
      <w:r w:rsidR="008D3898" w:rsidRPr="008D3898">
        <w:rPr>
          <w:rFonts w:ascii="Arial" w:hAnsi="Arial" w:cs="Arial"/>
          <w:sz w:val="24"/>
          <w:szCs w:val="24"/>
        </w:rPr>
        <w:t xml:space="preserve">. </w:t>
      </w:r>
      <w:r w:rsidR="00DA74BE" w:rsidRPr="008D3898">
        <w:rPr>
          <w:rFonts w:ascii="Arial" w:hAnsi="Arial" w:cs="Arial"/>
          <w:sz w:val="24"/>
          <w:szCs w:val="24"/>
        </w:rPr>
        <w:t>B</w:t>
      </w:r>
      <w:r w:rsidRPr="008D3898">
        <w:rPr>
          <w:rFonts w:ascii="Arial" w:hAnsi="Arial" w:cs="Arial"/>
          <w:sz w:val="24"/>
          <w:szCs w:val="24"/>
        </w:rPr>
        <w:t>reast cancer awareness will occur throughout October and prostate cancer awareness in November, before rounding out the year with a special festive celebration.</w:t>
      </w:r>
      <w:r w:rsidR="00296326" w:rsidRPr="008D3898">
        <w:rPr>
          <w:rFonts w:ascii="Arial" w:hAnsi="Arial" w:cs="Arial"/>
          <w:sz w:val="24"/>
          <w:szCs w:val="24"/>
        </w:rPr>
        <w:t xml:space="preserve"> </w:t>
      </w:r>
      <w:r w:rsidRPr="008D3898">
        <w:rPr>
          <w:rFonts w:ascii="Arial" w:hAnsi="Arial" w:cs="Arial"/>
          <w:sz w:val="24"/>
          <w:szCs w:val="24"/>
        </w:rPr>
        <w:t>A happiness initiative will be rolled out throughout the year, focusing on both employees and hotel guests.</w:t>
      </w:r>
    </w:p>
    <w:p w14:paraId="1A47318F" w14:textId="77777777" w:rsidR="005B3C74" w:rsidRPr="008D3898" w:rsidRDefault="005B3C74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4E85B" w14:textId="4E2D19C7" w:rsidR="00346A3E" w:rsidRPr="008D3898" w:rsidRDefault="00E668F1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>Eddie Ignatius, Corporate Director of Quality &amp; Business Excellence, TIME Hotels, said: “After the difficulties</w:t>
      </w:r>
      <w:r w:rsidR="00767274" w:rsidRPr="008D3898">
        <w:rPr>
          <w:rFonts w:ascii="Arial" w:hAnsi="Arial" w:cs="Arial"/>
          <w:sz w:val="24"/>
          <w:szCs w:val="24"/>
        </w:rPr>
        <w:t xml:space="preserve"> faced within the tourism industry in </w:t>
      </w:r>
      <w:r w:rsidRPr="008D3898">
        <w:rPr>
          <w:rFonts w:ascii="Arial" w:hAnsi="Arial" w:cs="Arial"/>
          <w:sz w:val="24"/>
          <w:szCs w:val="24"/>
        </w:rPr>
        <w:t>2020, staff morale and workplace happiness are now more than ever</w:t>
      </w:r>
      <w:r w:rsidR="00296326" w:rsidRPr="008D3898">
        <w:rPr>
          <w:rFonts w:ascii="Arial" w:hAnsi="Arial" w:cs="Arial"/>
          <w:sz w:val="24"/>
          <w:szCs w:val="24"/>
        </w:rPr>
        <w:t>,</w:t>
      </w:r>
      <w:r w:rsidR="00767274" w:rsidRPr="008D3898">
        <w:rPr>
          <w:rFonts w:ascii="Arial" w:hAnsi="Arial" w:cs="Arial"/>
          <w:sz w:val="24"/>
          <w:szCs w:val="24"/>
        </w:rPr>
        <w:t xml:space="preserve"> of the utmost importance. As such, we have developed a range of initiatives</w:t>
      </w:r>
      <w:r w:rsidRPr="008D3898">
        <w:rPr>
          <w:rFonts w:ascii="Arial" w:hAnsi="Arial" w:cs="Arial"/>
          <w:sz w:val="24"/>
          <w:szCs w:val="24"/>
        </w:rPr>
        <w:t xml:space="preserve"> to create a safe, warm</w:t>
      </w:r>
      <w:r w:rsidR="008F7107" w:rsidRPr="008D389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F7107" w:rsidRPr="008D3898">
        <w:rPr>
          <w:rFonts w:ascii="Arial" w:hAnsi="Arial" w:cs="Arial"/>
          <w:sz w:val="24"/>
          <w:szCs w:val="24"/>
        </w:rPr>
        <w:t>engaging</w:t>
      </w:r>
      <w:proofErr w:type="gramEnd"/>
      <w:r w:rsidRPr="008D3898">
        <w:rPr>
          <w:rFonts w:ascii="Arial" w:hAnsi="Arial" w:cs="Arial"/>
          <w:sz w:val="24"/>
          <w:szCs w:val="24"/>
        </w:rPr>
        <w:t xml:space="preserve"> and proactive work environment conducive to success</w:t>
      </w:r>
      <w:r w:rsidR="00296326" w:rsidRPr="008D3898">
        <w:rPr>
          <w:rFonts w:ascii="Arial" w:hAnsi="Arial" w:cs="Arial"/>
          <w:sz w:val="24"/>
          <w:szCs w:val="24"/>
        </w:rPr>
        <w:t xml:space="preserve"> in 202</w:t>
      </w:r>
      <w:r w:rsidR="008D3898">
        <w:rPr>
          <w:rFonts w:ascii="Arial" w:hAnsi="Arial" w:cs="Arial"/>
          <w:sz w:val="24"/>
          <w:szCs w:val="24"/>
        </w:rPr>
        <w:t>1.</w:t>
      </w:r>
    </w:p>
    <w:p w14:paraId="4692C7BF" w14:textId="77777777" w:rsidR="00346A3E" w:rsidRPr="008D3898" w:rsidRDefault="00346A3E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72041" w14:textId="34CD4232" w:rsidR="007C54CC" w:rsidRPr="008D3898" w:rsidRDefault="00E668F1" w:rsidP="00F97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>"Over the years, we have built a reputation for delivering wide-reaching CSR initiatives that have benefited communities in the UAE and</w:t>
      </w:r>
      <w:r w:rsidR="00DA74BE" w:rsidRPr="008D3898">
        <w:rPr>
          <w:rFonts w:ascii="Arial" w:hAnsi="Arial" w:cs="Arial"/>
          <w:sz w:val="24"/>
          <w:szCs w:val="24"/>
        </w:rPr>
        <w:t xml:space="preserve"> internationally</w:t>
      </w:r>
      <w:r w:rsidRPr="008D3898">
        <w:rPr>
          <w:rFonts w:ascii="Arial" w:hAnsi="Arial" w:cs="Arial"/>
          <w:sz w:val="24"/>
          <w:szCs w:val="24"/>
        </w:rPr>
        <w:t xml:space="preserve">, where </w:t>
      </w:r>
      <w:r w:rsidR="00DA74BE" w:rsidRPr="008D3898">
        <w:rPr>
          <w:rFonts w:ascii="Arial" w:hAnsi="Arial" w:cs="Arial"/>
          <w:sz w:val="24"/>
          <w:szCs w:val="24"/>
        </w:rPr>
        <w:t>our</w:t>
      </w:r>
      <w:r w:rsidRPr="008D3898">
        <w:rPr>
          <w:rFonts w:ascii="Arial" w:hAnsi="Arial" w:cs="Arial"/>
          <w:sz w:val="24"/>
          <w:szCs w:val="24"/>
        </w:rPr>
        <w:t xml:space="preserve"> mandate has</w:t>
      </w:r>
      <w:r w:rsidR="00DA74BE" w:rsidRPr="008D3898">
        <w:rPr>
          <w:rFonts w:ascii="Arial" w:hAnsi="Arial" w:cs="Arial"/>
          <w:sz w:val="24"/>
          <w:szCs w:val="24"/>
        </w:rPr>
        <w:t xml:space="preserve"> always</w:t>
      </w:r>
      <w:r w:rsidRPr="008D3898">
        <w:rPr>
          <w:rFonts w:ascii="Arial" w:hAnsi="Arial" w:cs="Arial"/>
          <w:sz w:val="24"/>
          <w:szCs w:val="24"/>
        </w:rPr>
        <w:t xml:space="preserve"> been to help those </w:t>
      </w:r>
      <w:r w:rsidR="00DA74BE" w:rsidRPr="008D3898">
        <w:rPr>
          <w:rFonts w:ascii="Arial" w:hAnsi="Arial" w:cs="Arial"/>
          <w:sz w:val="24"/>
          <w:szCs w:val="24"/>
        </w:rPr>
        <w:t>most in need</w:t>
      </w:r>
      <w:r w:rsidRPr="008D3898">
        <w:rPr>
          <w:rFonts w:ascii="Arial" w:hAnsi="Arial" w:cs="Arial"/>
          <w:sz w:val="24"/>
          <w:szCs w:val="24"/>
        </w:rPr>
        <w:t xml:space="preserve">. CSR forms an integral part of our business strategy </w:t>
      </w:r>
      <w:r w:rsidR="007C54CC" w:rsidRPr="008D3898">
        <w:rPr>
          <w:rFonts w:ascii="Arial" w:hAnsi="Arial" w:cs="Arial"/>
          <w:sz w:val="24"/>
          <w:szCs w:val="24"/>
        </w:rPr>
        <w:t>and</w:t>
      </w:r>
      <w:r w:rsidRPr="008D3898">
        <w:rPr>
          <w:rFonts w:ascii="Arial" w:hAnsi="Arial" w:cs="Arial"/>
          <w:sz w:val="24"/>
          <w:szCs w:val="24"/>
        </w:rPr>
        <w:t xml:space="preserve"> part of </w:t>
      </w:r>
      <w:r w:rsidR="007C54CC" w:rsidRPr="008D3898">
        <w:rPr>
          <w:rFonts w:ascii="Arial" w:hAnsi="Arial" w:cs="Arial"/>
          <w:sz w:val="24"/>
          <w:szCs w:val="24"/>
        </w:rPr>
        <w:t xml:space="preserve">our </w:t>
      </w:r>
      <w:r w:rsidRPr="008D3898">
        <w:rPr>
          <w:rFonts w:ascii="Arial" w:hAnsi="Arial" w:cs="Arial"/>
          <w:sz w:val="24"/>
          <w:szCs w:val="24"/>
        </w:rPr>
        <w:t>operations across our portfolio of properties</w:t>
      </w:r>
      <w:r w:rsidR="007C54CC" w:rsidRPr="008D3898">
        <w:rPr>
          <w:rFonts w:ascii="Arial" w:hAnsi="Arial" w:cs="Arial"/>
          <w:sz w:val="24"/>
          <w:szCs w:val="24"/>
        </w:rPr>
        <w:t>, in line with our ‘You Really Matter’ slogan.”</w:t>
      </w:r>
    </w:p>
    <w:p w14:paraId="5E7CAB4E" w14:textId="77777777" w:rsidR="00F973FD" w:rsidRPr="008D3898" w:rsidRDefault="00F973FD" w:rsidP="00F97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4ABCB" w14:textId="77777777" w:rsidR="008F0622" w:rsidRPr="008D3898" w:rsidRDefault="00E668F1" w:rsidP="00F97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>Despite the cha</w:t>
      </w:r>
      <w:r w:rsidR="006F4F74" w:rsidRPr="008D3898">
        <w:rPr>
          <w:rFonts w:ascii="Arial" w:hAnsi="Arial" w:cs="Arial"/>
          <w:sz w:val="24"/>
          <w:szCs w:val="24"/>
        </w:rPr>
        <w:t xml:space="preserve">llenges faced in 2020, TIME Hotels </w:t>
      </w:r>
      <w:r w:rsidR="00322EE3" w:rsidRPr="008D3898">
        <w:rPr>
          <w:rFonts w:ascii="Arial" w:hAnsi="Arial" w:cs="Arial"/>
          <w:sz w:val="24"/>
          <w:szCs w:val="24"/>
        </w:rPr>
        <w:t>rolled out a unique outreach programme</w:t>
      </w:r>
      <w:r w:rsidR="00CA065B" w:rsidRPr="008D3898">
        <w:rPr>
          <w:rFonts w:ascii="Arial" w:hAnsi="Arial" w:cs="Arial"/>
          <w:sz w:val="24"/>
          <w:szCs w:val="24"/>
        </w:rPr>
        <w:t xml:space="preserve"> </w:t>
      </w:r>
      <w:r w:rsidR="00282807" w:rsidRPr="008D3898">
        <w:rPr>
          <w:rFonts w:ascii="Arial" w:hAnsi="Arial" w:cs="Arial"/>
          <w:sz w:val="24"/>
          <w:szCs w:val="24"/>
        </w:rPr>
        <w:t>during</w:t>
      </w:r>
      <w:r w:rsidR="00CA065B" w:rsidRPr="008D3898">
        <w:rPr>
          <w:rFonts w:ascii="Arial" w:hAnsi="Arial" w:cs="Arial"/>
          <w:sz w:val="24"/>
          <w:szCs w:val="24"/>
        </w:rPr>
        <w:t xml:space="preserve"> the year. </w:t>
      </w:r>
    </w:p>
    <w:p w14:paraId="66FF907E" w14:textId="77777777" w:rsidR="008F0622" w:rsidRPr="008D3898" w:rsidRDefault="008F0622" w:rsidP="00F97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71473" w14:textId="77777777" w:rsidR="008F0622" w:rsidRPr="008D3898" w:rsidRDefault="00E668F1" w:rsidP="00F973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>Over 70% of staff took part in the company’s initiative</w:t>
      </w:r>
      <w:r w:rsidR="00E43A76" w:rsidRPr="008D3898">
        <w:rPr>
          <w:rFonts w:ascii="Arial" w:hAnsi="Arial" w:cs="Arial"/>
          <w:sz w:val="24"/>
          <w:szCs w:val="24"/>
        </w:rPr>
        <w:t xml:space="preserve"> to wear national dress every Thursday</w:t>
      </w:r>
      <w:r w:rsidR="00B62866" w:rsidRPr="008D3898">
        <w:rPr>
          <w:rFonts w:ascii="Arial" w:hAnsi="Arial" w:cs="Arial"/>
          <w:sz w:val="24"/>
          <w:szCs w:val="24"/>
        </w:rPr>
        <w:t>, which provided</w:t>
      </w:r>
      <w:r w:rsidR="00437B3F" w:rsidRPr="008D3898">
        <w:rPr>
          <w:rFonts w:ascii="Arial" w:hAnsi="Arial" w:cs="Arial"/>
          <w:sz w:val="24"/>
          <w:szCs w:val="24"/>
        </w:rPr>
        <w:t xml:space="preserve"> an opportunity </w:t>
      </w:r>
      <w:r w:rsidR="00B62866" w:rsidRPr="008D3898">
        <w:rPr>
          <w:rFonts w:ascii="Arial" w:hAnsi="Arial" w:cs="Arial"/>
          <w:sz w:val="24"/>
          <w:szCs w:val="24"/>
        </w:rPr>
        <w:t xml:space="preserve">to interact with guests and discuss their </w:t>
      </w:r>
      <w:r w:rsidR="00B62866" w:rsidRPr="008D3898">
        <w:rPr>
          <w:rFonts w:ascii="Arial" w:hAnsi="Arial" w:cs="Arial"/>
          <w:sz w:val="24"/>
          <w:szCs w:val="24"/>
        </w:rPr>
        <w:lastRenderedPageBreak/>
        <w:t>homeland's history and heritage.</w:t>
      </w:r>
      <w:r w:rsidR="00437B3F" w:rsidRPr="008D3898">
        <w:rPr>
          <w:rFonts w:ascii="Arial" w:hAnsi="Arial" w:cs="Arial"/>
          <w:sz w:val="24"/>
          <w:szCs w:val="24"/>
        </w:rPr>
        <w:t xml:space="preserve"> </w:t>
      </w:r>
      <w:r w:rsidR="00B62866" w:rsidRPr="008D3898">
        <w:rPr>
          <w:rFonts w:ascii="Arial" w:hAnsi="Arial" w:cs="Arial"/>
          <w:sz w:val="24"/>
          <w:szCs w:val="24"/>
        </w:rPr>
        <w:t>As part of International Women’s Day, female staff members</w:t>
      </w:r>
      <w:r w:rsidR="004966DE" w:rsidRPr="008D3898">
        <w:rPr>
          <w:rFonts w:ascii="Arial" w:hAnsi="Arial" w:cs="Arial"/>
          <w:sz w:val="24"/>
          <w:szCs w:val="24"/>
        </w:rPr>
        <w:t xml:space="preserve"> </w:t>
      </w:r>
      <w:r w:rsidR="00711F68" w:rsidRPr="008D3898">
        <w:rPr>
          <w:rFonts w:ascii="Arial" w:hAnsi="Arial" w:cs="Arial"/>
          <w:sz w:val="24"/>
          <w:szCs w:val="24"/>
        </w:rPr>
        <w:t>participate</w:t>
      </w:r>
      <w:r w:rsidR="00437B3F" w:rsidRPr="008D3898">
        <w:rPr>
          <w:rFonts w:ascii="Arial" w:hAnsi="Arial" w:cs="Arial"/>
          <w:sz w:val="24"/>
          <w:szCs w:val="24"/>
        </w:rPr>
        <w:t>d</w:t>
      </w:r>
      <w:r w:rsidR="00711F68" w:rsidRPr="008D3898">
        <w:rPr>
          <w:rFonts w:ascii="Arial" w:hAnsi="Arial" w:cs="Arial"/>
          <w:sz w:val="24"/>
          <w:szCs w:val="24"/>
        </w:rPr>
        <w:t xml:space="preserve"> in </w:t>
      </w:r>
      <w:r w:rsidR="00282807" w:rsidRPr="008D3898">
        <w:rPr>
          <w:rFonts w:ascii="Arial" w:hAnsi="Arial" w:cs="Arial"/>
          <w:sz w:val="24"/>
          <w:szCs w:val="24"/>
        </w:rPr>
        <w:t>self-defence</w:t>
      </w:r>
      <w:r w:rsidR="00711F68" w:rsidRPr="008D3898">
        <w:rPr>
          <w:rFonts w:ascii="Arial" w:hAnsi="Arial" w:cs="Arial"/>
          <w:sz w:val="24"/>
          <w:szCs w:val="24"/>
        </w:rPr>
        <w:t xml:space="preserve"> classes </w:t>
      </w:r>
      <w:r w:rsidR="00282807" w:rsidRPr="008D3898">
        <w:rPr>
          <w:rFonts w:ascii="Arial" w:hAnsi="Arial" w:cs="Arial"/>
          <w:sz w:val="24"/>
          <w:szCs w:val="24"/>
        </w:rPr>
        <w:t xml:space="preserve">under the expert eye of a </w:t>
      </w:r>
      <w:r w:rsidR="00711F68" w:rsidRPr="008D3898">
        <w:rPr>
          <w:rFonts w:ascii="Arial" w:hAnsi="Arial" w:cs="Arial"/>
          <w:sz w:val="24"/>
          <w:szCs w:val="24"/>
        </w:rPr>
        <w:t>3</w:t>
      </w:r>
      <w:r w:rsidR="00711F68" w:rsidRPr="008D3898">
        <w:rPr>
          <w:rFonts w:ascii="Arial" w:hAnsi="Arial" w:cs="Arial"/>
          <w:sz w:val="24"/>
          <w:szCs w:val="24"/>
          <w:vertAlign w:val="superscript"/>
        </w:rPr>
        <w:t>rd</w:t>
      </w:r>
      <w:r w:rsidR="00711F68" w:rsidRPr="008D3898">
        <w:rPr>
          <w:rFonts w:ascii="Arial" w:hAnsi="Arial" w:cs="Arial"/>
          <w:sz w:val="24"/>
          <w:szCs w:val="24"/>
        </w:rPr>
        <w:t xml:space="preserve"> Dan black belt and certified taekwondo coach. </w:t>
      </w:r>
      <w:r w:rsidRPr="008D3898">
        <w:rPr>
          <w:rFonts w:ascii="Arial" w:hAnsi="Arial" w:cs="Arial"/>
          <w:sz w:val="24"/>
          <w:szCs w:val="24"/>
        </w:rPr>
        <w:t>The TIME Hotels team also took part in the Dubai Fitness Challenge</w:t>
      </w:r>
      <w:r w:rsidR="009733D2" w:rsidRPr="008D3898">
        <w:rPr>
          <w:rFonts w:ascii="Arial" w:hAnsi="Arial" w:cs="Arial"/>
          <w:sz w:val="24"/>
          <w:szCs w:val="24"/>
        </w:rPr>
        <w:t xml:space="preserve">, </w:t>
      </w:r>
      <w:r w:rsidRPr="008D3898">
        <w:rPr>
          <w:rFonts w:ascii="Arial" w:hAnsi="Arial" w:cs="Arial"/>
          <w:sz w:val="24"/>
          <w:szCs w:val="24"/>
        </w:rPr>
        <w:t xml:space="preserve">clocking up </w:t>
      </w:r>
      <w:r w:rsidR="009733D2" w:rsidRPr="008D3898">
        <w:rPr>
          <w:rFonts w:ascii="Arial" w:hAnsi="Arial" w:cs="Arial"/>
          <w:sz w:val="24"/>
          <w:szCs w:val="24"/>
        </w:rPr>
        <w:t xml:space="preserve">over </w:t>
      </w:r>
      <w:r w:rsidRPr="008D3898">
        <w:rPr>
          <w:rFonts w:ascii="Arial" w:hAnsi="Arial" w:cs="Arial"/>
          <w:sz w:val="24"/>
          <w:szCs w:val="24"/>
        </w:rPr>
        <w:t>4</w:t>
      </w:r>
      <w:r w:rsidR="009733D2" w:rsidRPr="008D3898">
        <w:rPr>
          <w:rFonts w:ascii="Arial" w:hAnsi="Arial" w:cs="Arial"/>
          <w:sz w:val="24"/>
          <w:szCs w:val="24"/>
        </w:rPr>
        <w:t xml:space="preserve">.5 billion steps totalling more than </w:t>
      </w:r>
      <w:r w:rsidRPr="008D3898">
        <w:rPr>
          <w:rFonts w:ascii="Arial" w:hAnsi="Arial" w:cs="Arial"/>
          <w:sz w:val="24"/>
          <w:szCs w:val="24"/>
        </w:rPr>
        <w:t>3</w:t>
      </w:r>
      <w:r w:rsidR="009733D2" w:rsidRPr="008D3898">
        <w:rPr>
          <w:rFonts w:ascii="Arial" w:hAnsi="Arial" w:cs="Arial"/>
          <w:sz w:val="24"/>
          <w:szCs w:val="24"/>
        </w:rPr>
        <w:t xml:space="preserve"> million</w:t>
      </w:r>
      <w:r w:rsidR="00282807" w:rsidRPr="008D3898">
        <w:rPr>
          <w:rFonts w:ascii="Arial" w:hAnsi="Arial" w:cs="Arial"/>
          <w:sz w:val="24"/>
          <w:szCs w:val="24"/>
        </w:rPr>
        <w:t xml:space="preserve"> kilometres</w:t>
      </w:r>
      <w:r w:rsidR="009733D2" w:rsidRPr="008D3898">
        <w:rPr>
          <w:rFonts w:ascii="Arial" w:hAnsi="Arial" w:cs="Arial"/>
          <w:sz w:val="24"/>
          <w:szCs w:val="24"/>
        </w:rPr>
        <w:t>.</w:t>
      </w:r>
    </w:p>
    <w:p w14:paraId="28B88873" w14:textId="77777777" w:rsidR="009733D2" w:rsidRPr="008D3898" w:rsidRDefault="009733D2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7633E" w14:textId="70B60E61" w:rsidR="00437B3F" w:rsidRPr="008D3898" w:rsidRDefault="00E668F1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 xml:space="preserve">These initiatives contributed to TIME Hotels being awarded the Happiness at Work Award in the category Best Employee Engagement Program awarded by </w:t>
      </w:r>
      <w:r w:rsidR="008F7107" w:rsidRPr="008D3898">
        <w:rPr>
          <w:rFonts w:ascii="Arial" w:hAnsi="Arial" w:cs="Arial"/>
          <w:sz w:val="24"/>
          <w:szCs w:val="24"/>
        </w:rPr>
        <w:t xml:space="preserve">Sustainable </w:t>
      </w:r>
      <w:proofErr w:type="spellStart"/>
      <w:r w:rsidR="008F7107" w:rsidRPr="008D3898">
        <w:rPr>
          <w:rFonts w:ascii="Arial" w:hAnsi="Arial" w:cs="Arial"/>
          <w:sz w:val="24"/>
          <w:szCs w:val="24"/>
        </w:rPr>
        <w:t>Mindz</w:t>
      </w:r>
      <w:proofErr w:type="spellEnd"/>
      <w:r w:rsidR="007C54CC" w:rsidRPr="008D3898">
        <w:rPr>
          <w:rFonts w:ascii="Arial" w:hAnsi="Arial" w:cs="Arial"/>
          <w:sz w:val="24"/>
          <w:szCs w:val="24"/>
        </w:rPr>
        <w:t xml:space="preserve"> </w:t>
      </w:r>
      <w:r w:rsidRPr="008D3898">
        <w:rPr>
          <w:rFonts w:ascii="Arial" w:hAnsi="Arial" w:cs="Arial"/>
          <w:sz w:val="24"/>
          <w:szCs w:val="24"/>
        </w:rPr>
        <w:t xml:space="preserve">and the Dubai Chamber of </w:t>
      </w:r>
      <w:r w:rsidR="0049218C" w:rsidRPr="008D3898">
        <w:rPr>
          <w:rFonts w:ascii="Arial" w:hAnsi="Arial" w:cs="Arial"/>
          <w:sz w:val="24"/>
          <w:szCs w:val="24"/>
        </w:rPr>
        <w:t xml:space="preserve">Commerce </w:t>
      </w:r>
      <w:r w:rsidRPr="008D3898">
        <w:rPr>
          <w:rFonts w:ascii="Arial" w:hAnsi="Arial" w:cs="Arial"/>
          <w:sz w:val="24"/>
          <w:szCs w:val="24"/>
        </w:rPr>
        <w:t>CSR Label</w:t>
      </w:r>
      <w:r w:rsidR="0049218C" w:rsidRPr="008D3898">
        <w:rPr>
          <w:rFonts w:ascii="Arial" w:hAnsi="Arial" w:cs="Arial"/>
          <w:sz w:val="24"/>
          <w:szCs w:val="24"/>
        </w:rPr>
        <w:t xml:space="preserve"> for the sixth consecutive year, obtaining the highest score compared to the overall average in the process</w:t>
      </w:r>
      <w:r w:rsidR="00B005F9" w:rsidRPr="008D3898">
        <w:rPr>
          <w:rFonts w:ascii="Arial" w:hAnsi="Arial" w:cs="Arial"/>
          <w:sz w:val="24"/>
          <w:szCs w:val="24"/>
        </w:rPr>
        <w:t>.</w:t>
      </w:r>
    </w:p>
    <w:p w14:paraId="15871599" w14:textId="77777777" w:rsidR="0049218C" w:rsidRPr="008D3898" w:rsidRDefault="0049218C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43A69" w14:textId="7138016B" w:rsidR="0049218C" w:rsidRPr="008D3898" w:rsidRDefault="00E668F1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>In terms of supporting the local community</w:t>
      </w:r>
      <w:r w:rsidR="00430D29" w:rsidRPr="008D3898">
        <w:rPr>
          <w:rFonts w:ascii="Arial" w:hAnsi="Arial" w:cs="Arial"/>
          <w:sz w:val="24"/>
          <w:szCs w:val="24"/>
        </w:rPr>
        <w:t xml:space="preserve">, TIME Hotels employees collected and donated over 25kgs of aluminium cans to the Emirates Environmental Group can collection </w:t>
      </w:r>
      <w:proofErr w:type="gramStart"/>
      <w:r w:rsidR="00430D29" w:rsidRPr="008D3898">
        <w:rPr>
          <w:rFonts w:ascii="Arial" w:hAnsi="Arial" w:cs="Arial"/>
          <w:sz w:val="24"/>
          <w:szCs w:val="24"/>
        </w:rPr>
        <w:t>drive, and</w:t>
      </w:r>
      <w:proofErr w:type="gramEnd"/>
      <w:r w:rsidR="00430D29" w:rsidRPr="008D3898">
        <w:rPr>
          <w:rFonts w:ascii="Arial" w:hAnsi="Arial" w:cs="Arial"/>
          <w:sz w:val="24"/>
          <w:szCs w:val="24"/>
        </w:rPr>
        <w:t xml:space="preserve"> offered complimentary stays for medical front line workers</w:t>
      </w:r>
      <w:r w:rsidR="00B51BD9" w:rsidRPr="008D3898">
        <w:rPr>
          <w:rFonts w:ascii="Arial" w:hAnsi="Arial" w:cs="Arial"/>
          <w:sz w:val="24"/>
          <w:szCs w:val="24"/>
        </w:rPr>
        <w:t xml:space="preserve"> across its portfolio of properties</w:t>
      </w:r>
      <w:r w:rsidR="008606D8" w:rsidRPr="008D3898">
        <w:rPr>
          <w:rFonts w:ascii="Arial" w:hAnsi="Arial" w:cs="Arial"/>
          <w:sz w:val="24"/>
          <w:szCs w:val="24"/>
        </w:rPr>
        <w:t xml:space="preserve">. TIME </w:t>
      </w:r>
      <w:r w:rsidR="008F7107" w:rsidRPr="008D3898">
        <w:rPr>
          <w:rFonts w:ascii="Arial" w:hAnsi="Arial" w:cs="Arial"/>
          <w:sz w:val="24"/>
          <w:szCs w:val="24"/>
        </w:rPr>
        <w:t>Hotels</w:t>
      </w:r>
      <w:r w:rsidR="008F0622" w:rsidRPr="008D3898">
        <w:rPr>
          <w:rFonts w:ascii="Arial" w:hAnsi="Arial" w:cs="Arial"/>
          <w:sz w:val="24"/>
          <w:szCs w:val="24"/>
        </w:rPr>
        <w:t xml:space="preserve"> was </w:t>
      </w:r>
      <w:r w:rsidR="008F7107" w:rsidRPr="008D3898">
        <w:rPr>
          <w:rFonts w:ascii="Arial" w:hAnsi="Arial" w:cs="Arial"/>
          <w:sz w:val="24"/>
          <w:szCs w:val="24"/>
        </w:rPr>
        <w:t xml:space="preserve">also </w:t>
      </w:r>
      <w:r w:rsidR="00B51BD9" w:rsidRPr="008D3898">
        <w:rPr>
          <w:rFonts w:ascii="Arial" w:hAnsi="Arial" w:cs="Arial"/>
          <w:sz w:val="24"/>
          <w:szCs w:val="24"/>
        </w:rPr>
        <w:t>awarded the Green Key environmental accolade</w:t>
      </w:r>
      <w:r w:rsidR="008F0622" w:rsidRPr="008D3898">
        <w:rPr>
          <w:rFonts w:ascii="Arial" w:hAnsi="Arial" w:cs="Arial"/>
          <w:sz w:val="24"/>
          <w:szCs w:val="24"/>
        </w:rPr>
        <w:t xml:space="preserve"> thanks to a range of sustainable concepts and waste management programs</w:t>
      </w:r>
      <w:r w:rsidR="007C54CC" w:rsidRPr="008D3898">
        <w:rPr>
          <w:rFonts w:ascii="Arial" w:hAnsi="Arial" w:cs="Arial"/>
          <w:sz w:val="24"/>
          <w:szCs w:val="24"/>
        </w:rPr>
        <w:t>.</w:t>
      </w:r>
    </w:p>
    <w:p w14:paraId="0C9B609B" w14:textId="3FD5E22A" w:rsidR="007C54CC" w:rsidRPr="008D3898" w:rsidRDefault="007C54CC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24685" w14:textId="6931413B" w:rsidR="007C54CC" w:rsidRPr="008D3898" w:rsidRDefault="007C54CC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>“We believe in the importance of giving back to the community in which we operate for a better tomorrow’s world,” concluded Ignatius.</w:t>
      </w:r>
    </w:p>
    <w:p w14:paraId="0C51D851" w14:textId="77777777" w:rsidR="00225FE4" w:rsidRPr="008D3898" w:rsidRDefault="00225FE4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34936" w14:textId="6A44ED4A" w:rsidR="002D14D7" w:rsidRDefault="00E668F1" w:rsidP="00B005F9">
      <w:pPr>
        <w:spacing w:after="0" w:line="240" w:lineRule="auto"/>
        <w:rPr>
          <w:rFonts w:ascii="Arial" w:hAnsi="Arial" w:cs="Arial"/>
        </w:rPr>
      </w:pPr>
      <w:r w:rsidRPr="008D3898">
        <w:rPr>
          <w:rFonts w:ascii="Arial" w:hAnsi="Arial" w:cs="Arial"/>
          <w:sz w:val="24"/>
          <w:szCs w:val="24"/>
        </w:rPr>
        <w:t xml:space="preserve">For more information, please log onto </w:t>
      </w:r>
      <w:hyperlink r:id="rId8" w:history="1">
        <w:r w:rsidRPr="008D3898">
          <w:rPr>
            <w:rStyle w:val="Hyperlink"/>
            <w:rFonts w:ascii="Arial" w:hAnsi="Arial" w:cs="Arial"/>
            <w:sz w:val="24"/>
            <w:szCs w:val="24"/>
          </w:rPr>
          <w:t>http://www.timehotels.ae/</w:t>
        </w:r>
      </w:hyperlink>
      <w:r w:rsidR="008F7107" w:rsidRPr="008D3898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8F7107" w:rsidRPr="008D3898">
          <w:rPr>
            <w:rStyle w:val="Hyperlink"/>
            <w:rFonts w:ascii="Arial" w:hAnsi="Arial" w:cs="Arial"/>
            <w:sz w:val="24"/>
            <w:szCs w:val="24"/>
          </w:rPr>
          <w:t>https://www.tomorrowsworld.ae/</w:t>
        </w:r>
      </w:hyperlink>
      <w:r w:rsidR="008F7107">
        <w:rPr>
          <w:rFonts w:ascii="Arial" w:hAnsi="Arial" w:cs="Arial"/>
        </w:rPr>
        <w:tab/>
      </w:r>
    </w:p>
    <w:p w14:paraId="715011F6" w14:textId="77777777" w:rsidR="00B005F9" w:rsidRPr="00B005F9" w:rsidRDefault="00B005F9" w:rsidP="00B005F9">
      <w:pPr>
        <w:spacing w:after="0" w:line="240" w:lineRule="auto"/>
        <w:rPr>
          <w:rFonts w:ascii="Arial" w:hAnsi="Arial" w:cs="Arial"/>
        </w:rPr>
      </w:pPr>
    </w:p>
    <w:p w14:paraId="72FC764E" w14:textId="77777777" w:rsidR="008F7DCF" w:rsidRPr="008F7DCF" w:rsidRDefault="00E668F1" w:rsidP="008F7D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F7DCF">
        <w:rPr>
          <w:rFonts w:ascii="Arial" w:hAnsi="Arial" w:cs="Arial"/>
          <w:b/>
          <w:sz w:val="24"/>
          <w:szCs w:val="24"/>
        </w:rPr>
        <w:t>ENDS</w:t>
      </w:r>
    </w:p>
    <w:p w14:paraId="4F401BF5" w14:textId="77777777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697D537A" w14:textId="77777777" w:rsidR="00E615A3" w:rsidRPr="00E035F0" w:rsidRDefault="00E668F1" w:rsidP="00E615A3">
      <w:pPr>
        <w:pStyle w:val="MediumGrid21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035F0">
        <w:rPr>
          <w:rFonts w:ascii="Arial" w:hAnsi="Arial"/>
          <w:b/>
          <w:bCs/>
          <w:sz w:val="24"/>
          <w:szCs w:val="24"/>
          <w:u w:val="single"/>
        </w:rPr>
        <w:t>Media contact</w:t>
      </w:r>
    </w:p>
    <w:p w14:paraId="07F8687C" w14:textId="77777777" w:rsidR="00E615A3" w:rsidRPr="00E035F0" w:rsidRDefault="00E615A3" w:rsidP="00E615A3">
      <w:pPr>
        <w:pStyle w:val="MediumGrid21"/>
        <w:rPr>
          <w:rFonts w:ascii="Arial" w:eastAsia="Arial" w:hAnsi="Arial" w:cs="Arial"/>
          <w:sz w:val="24"/>
          <w:szCs w:val="24"/>
        </w:rPr>
      </w:pPr>
    </w:p>
    <w:p w14:paraId="5FCD0582" w14:textId="77777777" w:rsidR="00E615A3" w:rsidRPr="00E615A3" w:rsidRDefault="00E668F1" w:rsidP="00E615A3">
      <w:pPr>
        <w:spacing w:after="0" w:line="240" w:lineRule="auto"/>
        <w:rPr>
          <w:rFonts w:ascii="Arial Narrow" w:hAnsi="Arial Narrow"/>
          <w:b/>
          <w:bCs/>
          <w:color w:val="A40000"/>
          <w:sz w:val="24"/>
          <w:szCs w:val="24"/>
        </w:rPr>
      </w:pPr>
      <w:r w:rsidRPr="00E615A3">
        <w:rPr>
          <w:rFonts w:ascii="Arial Narrow" w:hAnsi="Arial Narrow"/>
          <w:b/>
          <w:bCs/>
          <w:color w:val="A40000"/>
          <w:sz w:val="24"/>
          <w:szCs w:val="24"/>
        </w:rPr>
        <w:t>NATHALIE VISELE</w:t>
      </w:r>
    </w:p>
    <w:p w14:paraId="5759295D" w14:textId="77777777" w:rsidR="00E615A3" w:rsidRPr="00E615A3" w:rsidRDefault="00E668F1" w:rsidP="00E615A3">
      <w:pPr>
        <w:spacing w:after="0" w:line="240" w:lineRule="auto"/>
        <w:rPr>
          <w:rFonts w:ascii="Arial" w:hAnsi="Arial"/>
          <w:b/>
          <w:bCs/>
          <w:color w:val="7F7F7F"/>
          <w:sz w:val="24"/>
          <w:szCs w:val="24"/>
        </w:rPr>
      </w:pPr>
      <w:r w:rsidRPr="00E615A3">
        <w:rPr>
          <w:rFonts w:ascii="Arial" w:hAnsi="Arial"/>
          <w:b/>
          <w:bCs/>
          <w:color w:val="7F7F7F"/>
          <w:sz w:val="24"/>
          <w:szCs w:val="24"/>
        </w:rPr>
        <w:t>Director</w:t>
      </w:r>
    </w:p>
    <w:p w14:paraId="1294A629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6BB73069" w14:textId="77777777" w:rsidR="00E615A3" w:rsidRPr="00E035F0" w:rsidRDefault="00E668F1" w:rsidP="00E615A3">
      <w:pPr>
        <w:spacing w:after="0" w:line="240" w:lineRule="auto"/>
        <w:rPr>
          <w:rFonts w:ascii="Arial" w:hAnsi="Arial"/>
          <w:color w:val="6D6E71"/>
        </w:rPr>
      </w:pPr>
      <w:r>
        <w:rPr>
          <w:rFonts w:ascii="Arial" w:hAnsi="Arial"/>
          <w:noProof/>
          <w:color w:val="6D6E71"/>
          <w:lang w:eastAsia="en-GB"/>
        </w:rPr>
        <w:fldChar w:fldCharType="begin"/>
      </w:r>
      <w:r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eastAsia="en-GB"/>
        </w:rPr>
        <w:fldChar w:fldCharType="separate"/>
      </w:r>
      <w:r w:rsidR="003865E1">
        <w:rPr>
          <w:rFonts w:ascii="Arial" w:hAnsi="Arial"/>
          <w:noProof/>
          <w:color w:val="6D6E71"/>
          <w:lang w:eastAsia="en-GB"/>
        </w:rPr>
        <w:fldChar w:fldCharType="begin"/>
      </w:r>
      <w:r w:rsidR="003865E1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3865E1">
        <w:rPr>
          <w:rFonts w:ascii="Arial" w:hAnsi="Arial"/>
          <w:noProof/>
          <w:color w:val="6D6E71"/>
          <w:lang w:eastAsia="en-GB"/>
        </w:rPr>
        <w:fldChar w:fldCharType="separate"/>
      </w:r>
      <w:r w:rsidR="008D3898">
        <w:rPr>
          <w:rFonts w:ascii="Arial" w:hAnsi="Arial"/>
          <w:noProof/>
          <w:color w:val="6D6E71"/>
          <w:lang w:eastAsia="en-GB"/>
        </w:rPr>
        <w:fldChar w:fldCharType="begin"/>
      </w:r>
      <w:r w:rsidR="008D3898">
        <w:rPr>
          <w:rFonts w:ascii="Arial" w:hAnsi="Arial"/>
          <w:noProof/>
          <w:color w:val="6D6E71"/>
          <w:lang w:eastAsia="en-GB"/>
        </w:rPr>
        <w:instrText xml:space="preserve"> </w:instrText>
      </w:r>
      <w:r w:rsidR="008D3898">
        <w:rPr>
          <w:rFonts w:ascii="Arial" w:hAnsi="Arial"/>
          <w:noProof/>
          <w:color w:val="6D6E71"/>
          <w:lang w:eastAsia="en-GB"/>
        </w:rPr>
        <w:instrText>INCLUDEPICTURE  "cid:image001.png@01D29B36.2E7B56A0" \* MERGEFORMATINET</w:instrText>
      </w:r>
      <w:r w:rsidR="008D3898">
        <w:rPr>
          <w:rFonts w:ascii="Arial" w:hAnsi="Arial"/>
          <w:noProof/>
          <w:color w:val="6D6E71"/>
          <w:lang w:eastAsia="en-GB"/>
        </w:rPr>
        <w:instrText xml:space="preserve"> </w:instrText>
      </w:r>
      <w:r w:rsidR="008D3898">
        <w:rPr>
          <w:rFonts w:ascii="Arial" w:hAnsi="Arial"/>
          <w:noProof/>
          <w:color w:val="6D6E71"/>
          <w:lang w:eastAsia="en-GB"/>
        </w:rPr>
        <w:fldChar w:fldCharType="separate"/>
      </w:r>
      <w:r w:rsidR="008D3898">
        <w:rPr>
          <w:rFonts w:ascii="Arial" w:hAnsi="Arial"/>
          <w:noProof/>
          <w:color w:val="6D6E71"/>
          <w:lang w:eastAsia="en-GB"/>
        </w:rPr>
        <w:pict w14:anchorId="44E9F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4.5pt;visibility:visible">
            <v:imagedata r:id="rId10" r:href="rId11"/>
          </v:shape>
        </w:pict>
      </w:r>
      <w:r w:rsidR="008D3898">
        <w:rPr>
          <w:rFonts w:ascii="Arial" w:hAnsi="Arial"/>
          <w:noProof/>
          <w:color w:val="6D6E71"/>
          <w:lang w:eastAsia="en-GB"/>
        </w:rPr>
        <w:fldChar w:fldCharType="end"/>
      </w:r>
      <w:r w:rsidR="003865E1">
        <w:rPr>
          <w:rFonts w:ascii="Arial" w:hAnsi="Arial"/>
          <w:noProof/>
          <w:color w:val="6D6E71"/>
          <w:lang w:eastAsia="en-GB"/>
        </w:rPr>
        <w:fldChar w:fldCharType="end"/>
      </w:r>
      <w:r>
        <w:rPr>
          <w:rFonts w:ascii="Arial" w:hAnsi="Arial"/>
          <w:noProof/>
          <w:color w:val="6D6E71"/>
          <w:lang w:eastAsia="en-GB"/>
        </w:rPr>
        <w:fldChar w:fldCharType="end"/>
      </w:r>
    </w:p>
    <w:p w14:paraId="6DC90ADA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54B23DD0" w14:textId="77777777" w:rsidR="00E615A3" w:rsidRPr="008F107B" w:rsidRDefault="00E668F1" w:rsidP="00E615A3">
      <w:pPr>
        <w:spacing w:after="0" w:line="240" w:lineRule="auto"/>
        <w:rPr>
          <w:rFonts w:ascii="Arial" w:hAnsi="Arial" w:cs="Arial"/>
          <w:color w:val="6D6E71"/>
          <w:lang w:val="fr-BE"/>
        </w:rPr>
      </w:pPr>
      <w:r w:rsidRPr="008F107B">
        <w:rPr>
          <w:rFonts w:ascii="Arial" w:hAnsi="Arial" w:cs="Arial"/>
          <w:color w:val="6D6E71"/>
          <w:lang w:val="fr-BE"/>
        </w:rPr>
        <w:t xml:space="preserve">Tel: +971 4 365 2715 | Mob : +971 </w:t>
      </w:r>
      <w:r>
        <w:rPr>
          <w:rFonts w:ascii="Arial" w:hAnsi="Arial" w:cs="Arial"/>
          <w:color w:val="6D6E71"/>
          <w:lang w:val="fr-BE"/>
        </w:rPr>
        <w:t>50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>
        <w:rPr>
          <w:rFonts w:ascii="Arial" w:hAnsi="Arial" w:cs="Arial"/>
          <w:color w:val="6D6E71"/>
          <w:lang w:val="fr-BE"/>
        </w:rPr>
        <w:t>457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>
        <w:rPr>
          <w:rFonts w:ascii="Arial" w:hAnsi="Arial" w:cs="Arial"/>
          <w:color w:val="6D6E71"/>
          <w:lang w:val="fr-BE"/>
        </w:rPr>
        <w:t>6525</w:t>
      </w:r>
    </w:p>
    <w:p w14:paraId="54FA2EB3" w14:textId="77777777" w:rsidR="00E615A3" w:rsidRPr="008F107B" w:rsidRDefault="00E668F1" w:rsidP="00E615A3">
      <w:pPr>
        <w:spacing w:after="0" w:line="240" w:lineRule="auto"/>
        <w:rPr>
          <w:rFonts w:ascii="Arial" w:hAnsi="Arial" w:cs="Arial"/>
          <w:color w:val="767171"/>
          <w:lang w:val="fr-BE"/>
        </w:rPr>
      </w:pPr>
      <w:r w:rsidRPr="008F107B">
        <w:rPr>
          <w:rFonts w:ascii="Arial" w:hAnsi="Arial" w:cs="Arial"/>
          <w:color w:val="767171"/>
          <w:lang w:val="fr-BE"/>
        </w:rPr>
        <w:t xml:space="preserve">E-mail: </w:t>
      </w:r>
      <w:r>
        <w:rPr>
          <w:rFonts w:ascii="Arial" w:hAnsi="Arial" w:cs="Arial"/>
          <w:color w:val="808080"/>
          <w:lang w:val="fr-BE"/>
        </w:rPr>
        <w:t>nathalie.visele</w:t>
      </w:r>
      <w:r w:rsidRPr="008F107B">
        <w:rPr>
          <w:rFonts w:ascii="Arial" w:hAnsi="Arial" w:cs="Arial"/>
          <w:color w:val="808080"/>
          <w:lang w:val="fr-BE"/>
        </w:rPr>
        <w:t>@shamalcomms.com</w:t>
      </w:r>
      <w:r w:rsidRPr="008F107B">
        <w:rPr>
          <w:rFonts w:ascii="Arial" w:hAnsi="Arial" w:cs="Arial"/>
          <w:color w:val="767171"/>
          <w:lang w:val="fr-BE"/>
        </w:rPr>
        <w:t xml:space="preserve"> </w:t>
      </w:r>
    </w:p>
    <w:p w14:paraId="1CDE7693" w14:textId="77777777" w:rsidR="00E615A3" w:rsidRPr="008F107B" w:rsidRDefault="00E668F1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Office </w:t>
      </w:r>
      <w:r w:rsidR="000164BA">
        <w:rPr>
          <w:rFonts w:ascii="Arial" w:hAnsi="Arial" w:cs="Arial"/>
          <w:color w:val="6D6E71"/>
        </w:rPr>
        <w:t>3208, Indigo Icon Tower</w:t>
      </w:r>
      <w:r w:rsidRPr="008F107B">
        <w:rPr>
          <w:rFonts w:ascii="Arial" w:hAnsi="Arial" w:cs="Arial"/>
          <w:color w:val="6D6E71"/>
        </w:rPr>
        <w:t xml:space="preserve">, </w:t>
      </w:r>
      <w:r w:rsidR="000164BA">
        <w:rPr>
          <w:rFonts w:ascii="Arial" w:hAnsi="Arial" w:cs="Arial"/>
          <w:color w:val="6D6E71"/>
        </w:rPr>
        <w:t>Cluster F, JLT</w:t>
      </w:r>
    </w:p>
    <w:p w14:paraId="1D77AE4F" w14:textId="77777777" w:rsidR="00E615A3" w:rsidRPr="008F107B" w:rsidRDefault="00E668F1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>PO Box 502701 | Dubai, United Arab Emirates</w:t>
      </w:r>
    </w:p>
    <w:p w14:paraId="1366DC6D" w14:textId="77777777" w:rsidR="00E615A3" w:rsidRDefault="00E668F1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Website: </w:t>
      </w:r>
      <w:hyperlink r:id="rId12" w:history="1">
        <w:r w:rsidRPr="008F107B">
          <w:rPr>
            <w:rStyle w:val="Hyperlink"/>
            <w:rFonts w:ascii="Arial" w:hAnsi="Arial" w:cs="Arial"/>
          </w:rPr>
          <w:t>www.shamalcomms.com</w:t>
        </w:r>
      </w:hyperlink>
    </w:p>
    <w:p w14:paraId="6C22FF43" w14:textId="77777777" w:rsidR="00E615A3" w:rsidRPr="00E615A3" w:rsidRDefault="00E615A3" w:rsidP="00E615A3">
      <w:pPr>
        <w:spacing w:after="0" w:line="240" w:lineRule="auto"/>
        <w:rPr>
          <w:rFonts w:ascii="Arial" w:hAnsi="Arial" w:cs="Arial"/>
          <w:color w:val="6D6E7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F332FD" w14:paraId="0888F748" w14:textId="77777777" w:rsidTr="00430D29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99FD" w14:textId="77777777" w:rsidR="00E615A3" w:rsidRPr="00A22164" w:rsidRDefault="008D3898" w:rsidP="00430D29">
            <w:pPr>
              <w:rPr>
                <w:rFonts w:ascii="Arial" w:hAnsi="Arial"/>
                <w:color w:val="6D6E71"/>
              </w:rPr>
            </w:pPr>
            <w:hyperlink r:id="rId13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"cid:image002.jpg@01D29B36.2E7B56A0" \* M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5E3007BC">
                  <v:shape id="_x0000_i1026" type="#_x0000_t75" style="width:24.75pt;height:24.75pt;visibility:visible">
                    <v:imagedata r:id="rId14" r:href="rId15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112" w14:textId="77777777" w:rsidR="00E615A3" w:rsidRPr="00A22164" w:rsidRDefault="008D3898" w:rsidP="00430D29">
            <w:pPr>
              <w:rPr>
                <w:rFonts w:ascii="Arial" w:hAnsi="Arial"/>
                <w:color w:val="6D6E71"/>
              </w:rPr>
            </w:pPr>
            <w:hyperlink r:id="rId16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"cid:image003.jpg@0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73A5B001">
                  <v:shape id="_x0000_i1027" type="#_x0000_t75" style="width:24.75pt;height:24.75pt;visibility:visible">
                    <v:imagedata r:id="rId17" r:href="rId18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3849" w14:textId="77777777" w:rsidR="00E615A3" w:rsidRPr="00A22164" w:rsidRDefault="008D3898" w:rsidP="00430D29">
            <w:pPr>
              <w:rPr>
                <w:rFonts w:ascii="Arial" w:hAnsi="Arial"/>
                <w:color w:val="6D6E71"/>
              </w:rPr>
            </w:pPr>
            <w:hyperlink r:id="rId19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DEPICTURE  "cid:image004.jpg@01D29B36.2E7B56A0"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365E081B">
                  <v:shape id="_x0000_i1028" type="#_x0000_t75" style="width:25.5pt;height:24.75pt;visibility:visible">
                    <v:imagedata r:id="rId20" r:href="rId21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462C" w14:textId="77777777" w:rsidR="00E615A3" w:rsidRPr="00A22164" w:rsidRDefault="008D3898" w:rsidP="00430D29">
            <w:pPr>
              <w:rPr>
                <w:rFonts w:ascii="Arial" w:hAnsi="Arial"/>
                <w:color w:val="6D6E71"/>
              </w:rPr>
            </w:pPr>
            <w:hyperlink r:id="rId22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"cid:image005.jpg@01D29B36.2E7B56A0"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5069C375">
                  <v:shape id="_x0000_i1029" type="#_x0000_t75" style="width:24.75pt;height:24.75pt;visibility:visible">
                    <v:imagedata r:id="rId23" r:href="rId24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</w:tr>
    </w:tbl>
    <w:p w14:paraId="09832AD9" w14:textId="77777777" w:rsidR="000164BA" w:rsidRDefault="00E668F1" w:rsidP="000164BA">
      <w:pPr>
        <w:keepNext/>
        <w:spacing w:before="40"/>
        <w:rPr>
          <w:rFonts w:ascii="Arial" w:eastAsiaTheme="minorHAnsi" w:hAnsi="Arial" w:cs="Arial"/>
          <w:b/>
          <w:bCs/>
          <w:color w:val="6E6E6D"/>
          <w:sz w:val="20"/>
          <w:szCs w:val="20"/>
        </w:rPr>
      </w:pPr>
      <w:r>
        <w:rPr>
          <w:rFonts w:ascii="Arial" w:hAnsi="Arial" w:cs="Arial"/>
          <w:b/>
          <w:bCs/>
          <w:color w:val="6E6E6D"/>
          <w:sz w:val="20"/>
          <w:szCs w:val="20"/>
        </w:rPr>
        <w:lastRenderedPageBreak/>
        <w:t>A member of the ECCO Communications Network</w:t>
      </w:r>
    </w:p>
    <w:p w14:paraId="080F8853" w14:textId="77777777" w:rsidR="000164BA" w:rsidRDefault="00E668F1" w:rsidP="000164BA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</w:rPr>
        <w:drawing>
          <wp:inline distT="0" distB="0" distL="0" distR="0" wp14:anchorId="047C3C92" wp14:editId="2D2C5115">
            <wp:extent cx="195262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21021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8230" w14:textId="77777777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70A84174" w14:textId="77777777" w:rsidR="00676426" w:rsidRDefault="00676426"/>
    <w:sectPr w:rsidR="0067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05599"/>
    <w:multiLevelType w:val="hybridMultilevel"/>
    <w:tmpl w:val="09B27412"/>
    <w:lvl w:ilvl="0" w:tplc="92B0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01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4B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C0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06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0F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84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C3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665"/>
    <w:multiLevelType w:val="hybridMultilevel"/>
    <w:tmpl w:val="026414D0"/>
    <w:lvl w:ilvl="0" w:tplc="94C6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4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00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A4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5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0B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8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B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4F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C62FE"/>
    <w:multiLevelType w:val="hybridMultilevel"/>
    <w:tmpl w:val="63A40E0E"/>
    <w:lvl w:ilvl="0" w:tplc="3D84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C9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4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1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83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EF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5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E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6"/>
    <w:rsid w:val="0000180F"/>
    <w:rsid w:val="000164BA"/>
    <w:rsid w:val="00037E4F"/>
    <w:rsid w:val="000709B4"/>
    <w:rsid w:val="00077E75"/>
    <w:rsid w:val="000909C3"/>
    <w:rsid w:val="000D510C"/>
    <w:rsid w:val="001243CA"/>
    <w:rsid w:val="00154B01"/>
    <w:rsid w:val="00190087"/>
    <w:rsid w:val="00196C4E"/>
    <w:rsid w:val="00225FE4"/>
    <w:rsid w:val="00282807"/>
    <w:rsid w:val="00296326"/>
    <w:rsid w:val="002D14D7"/>
    <w:rsid w:val="002E2A31"/>
    <w:rsid w:val="002F1ACC"/>
    <w:rsid w:val="002F2B9A"/>
    <w:rsid w:val="00322EE3"/>
    <w:rsid w:val="00346A3E"/>
    <w:rsid w:val="003865E1"/>
    <w:rsid w:val="00414F7A"/>
    <w:rsid w:val="00417F18"/>
    <w:rsid w:val="00430D29"/>
    <w:rsid w:val="00437B3F"/>
    <w:rsid w:val="004919AD"/>
    <w:rsid w:val="0049218C"/>
    <w:rsid w:val="004966DE"/>
    <w:rsid w:val="004C4A2B"/>
    <w:rsid w:val="004C6D0D"/>
    <w:rsid w:val="004D7D19"/>
    <w:rsid w:val="004F4517"/>
    <w:rsid w:val="00502FA7"/>
    <w:rsid w:val="00586B1F"/>
    <w:rsid w:val="005A2A8B"/>
    <w:rsid w:val="005B3C74"/>
    <w:rsid w:val="005D1C31"/>
    <w:rsid w:val="00634A91"/>
    <w:rsid w:val="00644FD7"/>
    <w:rsid w:val="00654316"/>
    <w:rsid w:val="00676426"/>
    <w:rsid w:val="006A7613"/>
    <w:rsid w:val="006B078A"/>
    <w:rsid w:val="006F4F74"/>
    <w:rsid w:val="00711F68"/>
    <w:rsid w:val="007258F5"/>
    <w:rsid w:val="00767274"/>
    <w:rsid w:val="007704F7"/>
    <w:rsid w:val="007816E3"/>
    <w:rsid w:val="007857D2"/>
    <w:rsid w:val="007A21A1"/>
    <w:rsid w:val="007C54CC"/>
    <w:rsid w:val="008059B7"/>
    <w:rsid w:val="00810956"/>
    <w:rsid w:val="0086063B"/>
    <w:rsid w:val="008606D8"/>
    <w:rsid w:val="008D3898"/>
    <w:rsid w:val="008F0622"/>
    <w:rsid w:val="008F107B"/>
    <w:rsid w:val="008F7107"/>
    <w:rsid w:val="008F7DCF"/>
    <w:rsid w:val="009456FF"/>
    <w:rsid w:val="009733D2"/>
    <w:rsid w:val="009A5E1F"/>
    <w:rsid w:val="009B78F1"/>
    <w:rsid w:val="009C4662"/>
    <w:rsid w:val="009E1C88"/>
    <w:rsid w:val="00A22164"/>
    <w:rsid w:val="00A246D6"/>
    <w:rsid w:val="00AE030E"/>
    <w:rsid w:val="00B005F9"/>
    <w:rsid w:val="00B15911"/>
    <w:rsid w:val="00B21074"/>
    <w:rsid w:val="00B2606B"/>
    <w:rsid w:val="00B3682D"/>
    <w:rsid w:val="00B51BD9"/>
    <w:rsid w:val="00B62866"/>
    <w:rsid w:val="00B971EF"/>
    <w:rsid w:val="00BB455D"/>
    <w:rsid w:val="00C24B5C"/>
    <w:rsid w:val="00C25989"/>
    <w:rsid w:val="00C4071A"/>
    <w:rsid w:val="00C43A0F"/>
    <w:rsid w:val="00C45FB4"/>
    <w:rsid w:val="00C85D14"/>
    <w:rsid w:val="00CA065B"/>
    <w:rsid w:val="00D170E0"/>
    <w:rsid w:val="00DA13AF"/>
    <w:rsid w:val="00DA74BE"/>
    <w:rsid w:val="00DB6D27"/>
    <w:rsid w:val="00DF2DC7"/>
    <w:rsid w:val="00E035F0"/>
    <w:rsid w:val="00E22945"/>
    <w:rsid w:val="00E43A76"/>
    <w:rsid w:val="00E470C8"/>
    <w:rsid w:val="00E615A3"/>
    <w:rsid w:val="00E668F1"/>
    <w:rsid w:val="00EE0F9A"/>
    <w:rsid w:val="00F332FD"/>
    <w:rsid w:val="00F52391"/>
    <w:rsid w:val="00F973FD"/>
    <w:rsid w:val="00FB25A9"/>
    <w:rsid w:val="00FB447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C09309"/>
  <w15:chartTrackingRefBased/>
  <w15:docId w15:val="{2D12D328-03C0-4C5B-8469-99F4267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2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64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67642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25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8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A8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B7"/>
    <w:rPr>
      <w:color w:val="605E5C"/>
      <w:shd w:val="clear" w:color="auto" w:fill="E1DFDD"/>
    </w:rPr>
  </w:style>
  <w:style w:type="paragraph" w:customStyle="1" w:styleId="MediumGrid21">
    <w:name w:val="Medium Grid 21"/>
    <w:rsid w:val="00E615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rsid w:val="008F7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hotels.ae/" TargetMode="External"/><Relationship Id="rId13" Type="http://schemas.openxmlformats.org/officeDocument/2006/relationships/hyperlink" Target="https://www.facebook.com/shamalcomms/" TargetMode="External"/><Relationship Id="rId18" Type="http://schemas.openxmlformats.org/officeDocument/2006/relationships/image" Target="cid:image003.jpg@01D29B36.2E7B56A0" TargetMode="External"/><Relationship Id="rId26" Type="http://schemas.openxmlformats.org/officeDocument/2006/relationships/image" Target="cid:image050.png@01D6D200.4CC6FAB0" TargetMode="External"/><Relationship Id="rId3" Type="http://schemas.openxmlformats.org/officeDocument/2006/relationships/styles" Target="styles.xml"/><Relationship Id="rId21" Type="http://schemas.openxmlformats.org/officeDocument/2006/relationships/image" Target="cid:image004.jpg@01D29B36.2E7B56A0" TargetMode="External"/><Relationship Id="rId7" Type="http://schemas.openxmlformats.org/officeDocument/2006/relationships/hyperlink" Target="https://www.timehotels.ae/" TargetMode="External"/><Relationship Id="rId12" Type="http://schemas.openxmlformats.org/officeDocument/2006/relationships/hyperlink" Target="http://www.shamalcomms.co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twitter.com/shamalcomms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1.png@01D29B36.2E7B56A0" TargetMode="External"/><Relationship Id="rId24" Type="http://schemas.openxmlformats.org/officeDocument/2006/relationships/image" Target="cid:image005.jpg@01D29B36.2E7B56A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jpg@01D29B36.2E7B56A0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linkedin.com/company/633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morrowsworld.ae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instagram.com/shamalcomms/?hl=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759A-6CFD-47D6-966B-50DFBB0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McGinley</dc:creator>
  <cp:lastModifiedBy>Trina Quintana</cp:lastModifiedBy>
  <cp:revision>6</cp:revision>
  <cp:lastPrinted>2021-01-14T11:38:00Z</cp:lastPrinted>
  <dcterms:created xsi:type="dcterms:W3CDTF">2021-01-14T12:05:00Z</dcterms:created>
  <dcterms:modified xsi:type="dcterms:W3CDTF">2021-01-19T05:29:00Z</dcterms:modified>
</cp:coreProperties>
</file>